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F1" w:rsidRDefault="00A843F1" w:rsidP="006B7160">
      <w:pPr>
        <w:pStyle w:val="a5"/>
        <w:rPr>
          <w:b w:val="0"/>
          <w:sz w:val="24"/>
          <w:szCs w:val="24"/>
        </w:rPr>
      </w:pPr>
    </w:p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</w:t>
      </w:r>
      <w:r w:rsidR="001A79E1" w:rsidRPr="001A79E1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Pr="00772BD7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274432" w:rsidRPr="00772BD7" w:rsidRDefault="00274432" w:rsidP="006B7160">
      <w:pPr>
        <w:ind w:firstLine="540"/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274432" w:rsidRPr="00772BD7" w:rsidRDefault="00274432" w:rsidP="00274432">
      <w:pPr>
        <w:ind w:left="480"/>
        <w:rPr>
          <w:b/>
          <w:bCs/>
        </w:rPr>
      </w:pPr>
    </w:p>
    <w:p w:rsidR="006B7160" w:rsidRPr="00772BD7" w:rsidRDefault="006B7160" w:rsidP="00514C71">
      <w:pPr>
        <w:numPr>
          <w:ilvl w:val="1"/>
          <w:numId w:val="2"/>
        </w:numPr>
        <w:suppressAutoHyphens w:val="0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="00362F0B" w:rsidRPr="00772BD7">
        <w:t>на</w:t>
      </w:r>
      <w:proofErr w:type="gramEnd"/>
      <w:r w:rsidR="00362F0B" w:rsidRPr="00772BD7">
        <w:t xml:space="preserve"> право заключения </w:t>
      </w:r>
      <w:r w:rsidRPr="00772BD7">
        <w:t xml:space="preserve"> договора аренды земельного участка по адресу</w:t>
      </w:r>
      <w:r w:rsidRPr="00772BD7">
        <w:rPr>
          <w:b/>
        </w:rPr>
        <w:t xml:space="preserve">: </w:t>
      </w:r>
      <w:r w:rsidR="00514C71" w:rsidRPr="00514C71">
        <w:rPr>
          <w:b/>
        </w:rPr>
        <w:t>Томская область, г. Томск, ул. Высоцкого Владимира, 22/4</w:t>
      </w:r>
      <w:r w:rsidR="00DD11FA"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F84C17" w:rsidRPr="00A843F1" w:rsidRDefault="00CE4A46" w:rsidP="00514C71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514C71" w:rsidRPr="00514C71">
        <w:rPr>
          <w:b/>
        </w:rPr>
        <w:t>Томская область, г. Томск, ул. Высоцкого Владимира, 22/4</w:t>
      </w:r>
      <w:r w:rsidR="00514C71">
        <w:rPr>
          <w:b/>
        </w:rPr>
        <w:t xml:space="preserve"> </w:t>
      </w:r>
      <w:r>
        <w:rPr>
          <w:iCs/>
        </w:rPr>
        <w:t xml:space="preserve">площадью </w:t>
      </w:r>
      <w:bookmarkStart w:id="0" w:name="_GoBack"/>
      <w:r w:rsidR="0089742D" w:rsidRPr="0089742D">
        <w:rPr>
          <w:b/>
          <w:iCs/>
        </w:rPr>
        <w:t>1881</w:t>
      </w:r>
      <w:r w:rsidR="008B44C7" w:rsidRPr="0089742D">
        <w:rPr>
          <w:b/>
        </w:rPr>
        <w:t xml:space="preserve"> </w:t>
      </w:r>
      <w:bookmarkEnd w:id="0"/>
      <w:proofErr w:type="spellStart"/>
      <w:r w:rsidRPr="00CE4A46">
        <w:rPr>
          <w:b/>
          <w:iCs/>
        </w:rPr>
        <w:t>кв</w:t>
      </w:r>
      <w:proofErr w:type="gramStart"/>
      <w:r w:rsidRPr="00CE4A46">
        <w:rPr>
          <w:b/>
          <w:iCs/>
        </w:rPr>
        <w:t>.м</w:t>
      </w:r>
      <w:proofErr w:type="spellEnd"/>
      <w:proofErr w:type="gramEnd"/>
      <w:r>
        <w:rPr>
          <w:iCs/>
        </w:rPr>
        <w:t xml:space="preserve"> с кадастровым номером </w:t>
      </w:r>
      <w:r w:rsidR="00514C71" w:rsidRPr="00514C71">
        <w:rPr>
          <w:b/>
        </w:rPr>
        <w:t>70:21:0100034:955</w:t>
      </w:r>
      <w:r w:rsidR="007B3DEA" w:rsidRPr="00D335A9">
        <w:rPr>
          <w:b/>
        </w:rPr>
        <w:t>.</w:t>
      </w:r>
    </w:p>
    <w:p w:rsidR="00596E26" w:rsidRPr="00AE2CA4" w:rsidRDefault="006B7160" w:rsidP="00514C71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514C71" w:rsidRPr="00514C71">
        <w:rPr>
          <w:b/>
          <w:color w:val="000000"/>
        </w:rPr>
        <w:t>для строительства предприятий автосервиса, сооружений для хранения транспортных средств</w:t>
      </w:r>
      <w:r w:rsidR="00596E26" w:rsidRPr="008B44C7">
        <w:rPr>
          <w:b/>
          <w:color w:val="000000"/>
        </w:rPr>
        <w:t>.</w:t>
      </w:r>
      <w:r w:rsidR="00596E26" w:rsidRPr="00AE2CA4">
        <w:rPr>
          <w:b/>
        </w:rPr>
        <w:t xml:space="preserve"> </w:t>
      </w:r>
    </w:p>
    <w:p w:rsidR="006B7160" w:rsidRPr="00E06E99" w:rsidRDefault="006B7160" w:rsidP="00514C71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Вид разрешенного использования (назначение) в соответствии с кадастровым паспортом</w:t>
      </w:r>
      <w:r w:rsidR="00363921">
        <w:t>:</w:t>
      </w:r>
      <w:r w:rsidR="00F853AF" w:rsidRPr="00CE4A46">
        <w:rPr>
          <w:b/>
          <w:color w:val="000000"/>
        </w:rPr>
        <w:t xml:space="preserve"> </w:t>
      </w:r>
      <w:r w:rsidR="00514C71" w:rsidRPr="00514C71">
        <w:rPr>
          <w:b/>
          <w:color w:val="000000"/>
        </w:rPr>
        <w:t>предприятия автосервиса, сооружения для хранения транспортных средств</w:t>
      </w:r>
      <w:r w:rsidR="00363921" w:rsidRPr="00494BB3">
        <w:rPr>
          <w:b/>
          <w:color w:val="000000"/>
        </w:rPr>
        <w:t>.</w:t>
      </w:r>
    </w:p>
    <w:p w:rsidR="00284B1C" w:rsidRPr="00C73795" w:rsidRDefault="006B7160" w:rsidP="00514C71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514C71" w:rsidRPr="00514C71">
        <w:rPr>
          <w:b/>
        </w:rPr>
        <w:t>отсутствуют</w:t>
      </w:r>
      <w:r w:rsidR="00D72115" w:rsidRPr="00C73795">
        <w:rPr>
          <w:b/>
        </w:rPr>
        <w:t>.</w:t>
      </w:r>
    </w:p>
    <w:p w:rsidR="008E0386" w:rsidRPr="007C239D" w:rsidRDefault="0014566E" w:rsidP="0000320F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</w:t>
      </w:r>
      <w:r w:rsidR="006B7160" w:rsidRPr="00772BD7">
        <w:t>бременения:</w:t>
      </w:r>
      <w:r w:rsidR="00326AC5">
        <w:t xml:space="preserve"> </w:t>
      </w:r>
      <w:r w:rsidR="00A843F1">
        <w:rPr>
          <w:b/>
        </w:rPr>
        <w:t>отсутствуют</w:t>
      </w:r>
      <w:r w:rsidR="00634202" w:rsidRPr="001053FE">
        <w:rPr>
          <w:b/>
          <w:spacing w:val="-6"/>
        </w:rPr>
        <w:t>.</w:t>
      </w:r>
    </w:p>
    <w:p w:rsidR="00596E26" w:rsidRDefault="00EE4597" w:rsidP="006511CA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CE4A46">
        <w:t xml:space="preserve">земельный  участок  расположен </w:t>
      </w:r>
      <w:r w:rsidR="00D335A9" w:rsidRPr="00021819">
        <w:t xml:space="preserve">в границах территориальной зоны </w:t>
      </w:r>
      <w:r w:rsidR="00237EFC">
        <w:t xml:space="preserve">производственно-коммунальных объектов </w:t>
      </w:r>
      <w:r w:rsidR="00237EFC">
        <w:rPr>
          <w:lang w:val="en-US"/>
        </w:rPr>
        <w:t>IV</w:t>
      </w:r>
      <w:r w:rsidR="00237EFC">
        <w:t>-</w:t>
      </w:r>
      <w:r w:rsidR="00237EFC">
        <w:rPr>
          <w:lang w:val="en-US"/>
        </w:rPr>
        <w:t>V</w:t>
      </w:r>
      <w:r w:rsidR="00237EFC">
        <w:t xml:space="preserve"> классов вредности (П-4)</w:t>
      </w:r>
      <w:r w:rsidR="00CE4A46"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Pr="00772BD7" w:rsidRDefault="006B7160" w:rsidP="00954B73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6E02EB" w:rsidRPr="00772BD7" w:rsidRDefault="006E02EB" w:rsidP="0027443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6B7160" w:rsidRPr="00772BD7" w:rsidRDefault="006B7160" w:rsidP="00954B73">
      <w:pPr>
        <w:numPr>
          <w:ilvl w:val="1"/>
          <w:numId w:val="1"/>
        </w:numPr>
        <w:tabs>
          <w:tab w:val="clear" w:pos="1410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>на</w:t>
      </w:r>
      <w:r w:rsidR="008B44C7">
        <w:rPr>
          <w:b/>
          <w:noProof/>
        </w:rPr>
        <w:t xml:space="preserve"> </w:t>
      </w:r>
      <w:r w:rsidR="00D335A9">
        <w:rPr>
          <w:b/>
          <w:noProof/>
        </w:rPr>
        <w:t>3 (три) года 2 (два) месяца</w:t>
      </w:r>
      <w:r w:rsidR="00B90F8F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7B2C12" w:rsidRPr="00772BD7">
        <w:rPr>
          <w:b/>
          <w:noProof/>
        </w:rPr>
        <w:t>«</w:t>
      </w:r>
      <w:r w:rsidRPr="00772BD7">
        <w:rPr>
          <w:b/>
          <w:noProof/>
        </w:rPr>
        <w:t>____</w:t>
      </w:r>
      <w:r w:rsidR="007B2C12" w:rsidRPr="00772BD7">
        <w:rPr>
          <w:b/>
          <w:noProof/>
        </w:rPr>
        <w:t>» ___</w:t>
      </w:r>
      <w:r w:rsidRPr="00772BD7">
        <w:rPr>
          <w:b/>
          <w:noProof/>
        </w:rPr>
        <w:t>__</w:t>
      </w:r>
      <w:r w:rsidR="00EC41D5" w:rsidRPr="00772BD7">
        <w:rPr>
          <w:b/>
          <w:noProof/>
        </w:rPr>
        <w:t xml:space="preserve"> 201_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7847BB" w:rsidRPr="00772BD7">
        <w:rPr>
          <w:b/>
          <w:noProof/>
        </w:rPr>
        <w:t>«____» __</w:t>
      </w:r>
      <w:r w:rsidR="008B7600" w:rsidRPr="00772BD7">
        <w:rPr>
          <w:b/>
          <w:noProof/>
        </w:rPr>
        <w:t>__</w:t>
      </w:r>
      <w:r w:rsidR="007847BB" w:rsidRPr="00772BD7">
        <w:rPr>
          <w:b/>
          <w:noProof/>
        </w:rPr>
        <w:t xml:space="preserve"> </w:t>
      </w:r>
      <w:r w:rsidR="008B7600" w:rsidRPr="00772BD7">
        <w:rPr>
          <w:b/>
          <w:noProof/>
        </w:rPr>
        <w:t>2</w:t>
      </w:r>
      <w:r w:rsidR="003D0268">
        <w:rPr>
          <w:b/>
          <w:noProof/>
        </w:rPr>
        <w:t>0_</w:t>
      </w:r>
      <w:r w:rsidR="00EC41D5" w:rsidRPr="00772BD7">
        <w:rPr>
          <w:b/>
          <w:noProof/>
        </w:rPr>
        <w:t>_</w:t>
      </w:r>
      <w:r w:rsidRPr="00772BD7">
        <w:rPr>
          <w:b/>
        </w:rPr>
        <w:t>.</w:t>
      </w:r>
    </w:p>
    <w:p w:rsidR="00ED34C6" w:rsidRPr="00772BD7" w:rsidRDefault="00ED34C6" w:rsidP="00954B73">
      <w:pPr>
        <w:suppressAutoHyphens w:val="0"/>
        <w:ind w:left="567" w:hanging="567"/>
        <w:jc w:val="both"/>
        <w:rPr>
          <w:b/>
        </w:rPr>
      </w:pPr>
    </w:p>
    <w:p w:rsidR="006B7160" w:rsidRPr="00772BD7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ED34C6" w:rsidRPr="00772BD7" w:rsidRDefault="00ED34C6" w:rsidP="00ED34C6">
      <w:pPr>
        <w:ind w:left="705"/>
        <w:rPr>
          <w:b/>
        </w:rPr>
      </w:pP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</w:t>
      </w:r>
      <w:r w:rsidRPr="00772BD7">
        <w:rPr>
          <w:rFonts w:ascii="Times New Roman" w:hAnsi="Times New Roman"/>
          <w:sz w:val="24"/>
        </w:rPr>
        <w:lastRenderedPageBreak/>
        <w:t xml:space="preserve">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>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AD3A46">
        <w:rPr>
          <w:rFonts w:ascii="Times New Roman" w:hAnsi="Times New Roman"/>
          <w:sz w:val="24"/>
          <w:szCs w:val="24"/>
        </w:rPr>
        <w:t xml:space="preserve">10 </w:t>
      </w:r>
      <w:r w:rsidR="001A765C">
        <w:rPr>
          <w:rFonts w:ascii="Times New Roman" w:hAnsi="Times New Roman"/>
          <w:sz w:val="24"/>
          <w:szCs w:val="24"/>
        </w:rPr>
        <w:t>(</w:t>
      </w:r>
      <w:r w:rsidR="00EC2F4A">
        <w:rPr>
          <w:rFonts w:ascii="Times New Roman" w:hAnsi="Times New Roman"/>
          <w:sz w:val="24"/>
          <w:szCs w:val="24"/>
        </w:rPr>
        <w:t>десяти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00320F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E06E99" w:rsidRDefault="00AD3A46" w:rsidP="00514C71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320F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в размере </w:t>
      </w:r>
      <w:r w:rsidR="00514C71" w:rsidRPr="00514C71">
        <w:rPr>
          <w:rFonts w:ascii="Times New Roman" w:hAnsi="Times New Roman"/>
          <w:b/>
          <w:iCs/>
          <w:sz w:val="24"/>
          <w:szCs w:val="24"/>
        </w:rPr>
        <w:t xml:space="preserve">68 000 (шестьдесят восемь тысяч) рублей 00 </w:t>
      </w:r>
      <w:r w:rsidR="00237EFC" w:rsidRPr="00237EFC">
        <w:rPr>
          <w:rFonts w:ascii="Times New Roman" w:hAnsi="Times New Roman"/>
          <w:b/>
          <w:iCs/>
          <w:sz w:val="24"/>
          <w:szCs w:val="24"/>
        </w:rPr>
        <w:t xml:space="preserve">копеек </w:t>
      </w:r>
      <w:r w:rsidR="006B7160" w:rsidRPr="0000320F">
        <w:rPr>
          <w:rFonts w:ascii="Times New Roman" w:hAnsi="Times New Roman"/>
          <w:sz w:val="24"/>
          <w:szCs w:val="24"/>
        </w:rPr>
        <w:t>засчитывается в счет первого</w:t>
      </w:r>
      <w:r w:rsidR="006B7160" w:rsidRPr="00E06E99">
        <w:rPr>
          <w:rFonts w:ascii="Times New Roman" w:hAnsi="Times New Roman"/>
          <w:sz w:val="24"/>
          <w:szCs w:val="24"/>
        </w:rPr>
        <w:t xml:space="preserve"> платежа.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894214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Pr="00772BD7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274432" w:rsidRPr="00772BD7" w:rsidRDefault="00274432" w:rsidP="0027443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274432" w:rsidRPr="00772BD7" w:rsidRDefault="00274432" w:rsidP="00274432">
      <w:pPr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4C10F7" w:rsidRPr="00772BD7" w:rsidRDefault="005B7B1A" w:rsidP="005B7B1A">
      <w:pPr>
        <w:numPr>
          <w:ilvl w:val="2"/>
          <w:numId w:val="14"/>
        </w:numPr>
        <w:suppressAutoHyphens w:val="0"/>
        <w:jc w:val="both"/>
      </w:pPr>
      <w:r>
        <w:t>а</w:t>
      </w:r>
      <w:r w:rsidRPr="005B7B1A">
        <w:t>рендатор вправе сдавать земельный участок в субаренду и передавать права по Договору третьим лицам с письменного согласия Арендодателя</w:t>
      </w:r>
      <w:r w:rsidR="00A85E04" w:rsidRPr="00772BD7">
        <w:t>.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месячный срок с момента подписания настоящего договора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</w:t>
      </w:r>
      <w:r w:rsidR="00021F46" w:rsidRPr="00772BD7">
        <w:t>м, за счет собственных средств;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021F46" w:rsidRPr="00772BD7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075E73" w:rsidRPr="00772BD7">
        <w:t>.</w:t>
      </w:r>
    </w:p>
    <w:p w:rsidR="00274432" w:rsidRPr="00772BD7" w:rsidRDefault="00274432" w:rsidP="00274432">
      <w:pPr>
        <w:suppressAutoHyphens w:val="0"/>
        <w:ind w:left="720"/>
        <w:jc w:val="both"/>
        <w:rPr>
          <w:noProof/>
        </w:rPr>
      </w:pP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274432" w:rsidRPr="00772BD7" w:rsidRDefault="00274432" w:rsidP="00274432">
      <w:pPr>
        <w:suppressAutoHyphens w:val="0"/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lastRenderedPageBreak/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274432" w:rsidRPr="00772BD7" w:rsidRDefault="00274432" w:rsidP="00274432">
      <w:pPr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074982" w:rsidRDefault="00074982" w:rsidP="000749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074982" w:rsidRPr="00591B83" w:rsidRDefault="00074982" w:rsidP="00074982">
      <w:pPr>
        <w:suppressAutoHyphens w:val="0"/>
        <w:ind w:left="705"/>
        <w:jc w:val="both"/>
        <w:rPr>
          <w:b/>
          <w:lang w:eastAsia="ru-RU"/>
        </w:rPr>
      </w:pP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074982" w:rsidRPr="00591B83" w:rsidRDefault="00074982" w:rsidP="00514B8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074982" w:rsidRPr="00772BD7" w:rsidRDefault="00074982" w:rsidP="00074982">
      <w:pPr>
        <w:tabs>
          <w:tab w:val="left" w:pos="720"/>
        </w:tabs>
        <w:suppressAutoHyphens w:val="0"/>
        <w:ind w:left="720"/>
        <w:jc w:val="both"/>
      </w:pPr>
    </w:p>
    <w:p w:rsidR="00074982" w:rsidRPr="009B2AA0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074982" w:rsidRPr="00772BD7" w:rsidRDefault="00074982" w:rsidP="00074982">
      <w:pPr>
        <w:ind w:left="720"/>
        <w:rPr>
          <w:b/>
        </w:rPr>
      </w:pP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9B2AA0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9B2AA0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lastRenderedPageBreak/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074982" w:rsidRPr="00772BD7" w:rsidRDefault="00074982" w:rsidP="00074982">
      <w:pPr>
        <w:suppressAutoHyphens w:val="0"/>
        <w:ind w:left="705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074982" w:rsidRPr="00772BD7" w:rsidRDefault="00074982" w:rsidP="00074982">
      <w:pPr>
        <w:ind w:left="705"/>
        <w:rPr>
          <w:b/>
        </w:rPr>
      </w:pP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074982" w:rsidRPr="00772BD7" w:rsidRDefault="00074982" w:rsidP="00074982">
      <w:pPr>
        <w:suppressAutoHyphens w:val="0"/>
        <w:ind w:left="705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074982" w:rsidRPr="00772BD7" w:rsidRDefault="00074982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074982" w:rsidRPr="00772BD7" w:rsidRDefault="00074982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074982" w:rsidRPr="00772BD7" w:rsidRDefault="00074982" w:rsidP="00074982">
      <w:pPr>
        <w:suppressAutoHyphens w:val="0"/>
        <w:ind w:left="2160"/>
        <w:jc w:val="both"/>
      </w:pPr>
    </w:p>
    <w:p w:rsidR="00074982" w:rsidRPr="00772BD7" w:rsidRDefault="00074982" w:rsidP="0007498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074982" w:rsidRPr="00772BD7" w:rsidRDefault="00074982" w:rsidP="00074982">
      <w:pPr>
        <w:tabs>
          <w:tab w:val="left" w:pos="3165"/>
          <w:tab w:val="center" w:pos="5045"/>
        </w:tabs>
        <w:ind w:left="360"/>
        <w:rPr>
          <w:b/>
        </w:rPr>
      </w:pP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074982" w:rsidRPr="00772BD7" w:rsidRDefault="00074982" w:rsidP="00074982">
      <w:pPr>
        <w:jc w:val="both"/>
      </w:pPr>
      <w:r w:rsidRPr="00772BD7">
        <w:t>634050 г. Томск, пер. Плеханова, 4</w:t>
      </w:r>
    </w:p>
    <w:p w:rsidR="00074982" w:rsidRPr="00772BD7" w:rsidRDefault="00EC2F4A" w:rsidP="00074982">
      <w:pPr>
        <w:jc w:val="both"/>
        <w:rPr>
          <w:b/>
          <w:noProof/>
        </w:rPr>
      </w:pPr>
      <w:r w:rsidRPr="00EC2F4A">
        <w:rPr>
          <w:noProof/>
        </w:rPr>
        <w:t>ИНН 7017002351, ОГРН 1027000856211</w:t>
      </w:r>
    </w:p>
    <w:p w:rsidR="00074982" w:rsidRPr="00772BD7" w:rsidRDefault="00074982" w:rsidP="00074982">
      <w:pPr>
        <w:jc w:val="both"/>
        <w:rPr>
          <w:b/>
          <w:noProof/>
        </w:rPr>
      </w:pPr>
    </w:p>
    <w:p w:rsidR="00160F57" w:rsidRPr="00772BD7" w:rsidRDefault="001A79E1" w:rsidP="00160F57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="00160F57" w:rsidRPr="00772BD7">
        <w:rPr>
          <w:bCs/>
          <w:noProof/>
        </w:rPr>
        <w:t xml:space="preserve">ачальник департамента                                       ___________________ </w:t>
      </w:r>
      <w:r w:rsidR="00160F57">
        <w:rPr>
          <w:bCs/>
          <w:noProof/>
        </w:rPr>
        <w:t>Н.Н. Бурова</w:t>
      </w: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274432" w:rsidRDefault="00074982" w:rsidP="00074982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074982" w:rsidRDefault="00074982" w:rsidP="00074982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074982" w:rsidRDefault="00074982" w:rsidP="00074982"/>
    <w:sectPr w:rsidR="00074982" w:rsidSect="00945762">
      <w:footerReference w:type="default" r:id="rId8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9742D">
      <w:rPr>
        <w:noProof/>
      </w:rPr>
      <w:t>1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0320F"/>
    <w:rsid w:val="00021F46"/>
    <w:rsid w:val="00031BBD"/>
    <w:rsid w:val="000513F3"/>
    <w:rsid w:val="00051ED8"/>
    <w:rsid w:val="00074982"/>
    <w:rsid w:val="00075E73"/>
    <w:rsid w:val="000B0BDC"/>
    <w:rsid w:val="000F7984"/>
    <w:rsid w:val="001053FE"/>
    <w:rsid w:val="0010602D"/>
    <w:rsid w:val="00114414"/>
    <w:rsid w:val="0012388E"/>
    <w:rsid w:val="00132BF2"/>
    <w:rsid w:val="0013386B"/>
    <w:rsid w:val="0014566E"/>
    <w:rsid w:val="00154C17"/>
    <w:rsid w:val="00160F57"/>
    <w:rsid w:val="00190662"/>
    <w:rsid w:val="0019368F"/>
    <w:rsid w:val="001A765C"/>
    <w:rsid w:val="001A79E1"/>
    <w:rsid w:val="001B59C2"/>
    <w:rsid w:val="001B7376"/>
    <w:rsid w:val="001D07F3"/>
    <w:rsid w:val="001E325E"/>
    <w:rsid w:val="00206341"/>
    <w:rsid w:val="00237EFC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A5002"/>
    <w:rsid w:val="003B18AE"/>
    <w:rsid w:val="003D0268"/>
    <w:rsid w:val="00422881"/>
    <w:rsid w:val="00426FC2"/>
    <w:rsid w:val="004309E4"/>
    <w:rsid w:val="004701FD"/>
    <w:rsid w:val="00487AC7"/>
    <w:rsid w:val="00494BB3"/>
    <w:rsid w:val="00496D53"/>
    <w:rsid w:val="004C10F7"/>
    <w:rsid w:val="004D1D81"/>
    <w:rsid w:val="004E5B27"/>
    <w:rsid w:val="00514B82"/>
    <w:rsid w:val="00514C71"/>
    <w:rsid w:val="00537574"/>
    <w:rsid w:val="0056209D"/>
    <w:rsid w:val="00575665"/>
    <w:rsid w:val="005845A3"/>
    <w:rsid w:val="00593B38"/>
    <w:rsid w:val="00596E26"/>
    <w:rsid w:val="005B08B6"/>
    <w:rsid w:val="005B7B1A"/>
    <w:rsid w:val="005E23FB"/>
    <w:rsid w:val="00634202"/>
    <w:rsid w:val="00637939"/>
    <w:rsid w:val="006511CA"/>
    <w:rsid w:val="006B7160"/>
    <w:rsid w:val="006E02EB"/>
    <w:rsid w:val="006F4610"/>
    <w:rsid w:val="007034FA"/>
    <w:rsid w:val="00711FA9"/>
    <w:rsid w:val="00714321"/>
    <w:rsid w:val="00751068"/>
    <w:rsid w:val="00757F22"/>
    <w:rsid w:val="00772BD7"/>
    <w:rsid w:val="007847BB"/>
    <w:rsid w:val="00796F98"/>
    <w:rsid w:val="007B2C12"/>
    <w:rsid w:val="007B3DEA"/>
    <w:rsid w:val="007C239D"/>
    <w:rsid w:val="007D097B"/>
    <w:rsid w:val="007E23DC"/>
    <w:rsid w:val="00862A4F"/>
    <w:rsid w:val="00894214"/>
    <w:rsid w:val="0089742D"/>
    <w:rsid w:val="008974D1"/>
    <w:rsid w:val="008A0F99"/>
    <w:rsid w:val="008B44C7"/>
    <w:rsid w:val="008B7600"/>
    <w:rsid w:val="008E0386"/>
    <w:rsid w:val="008E2BF1"/>
    <w:rsid w:val="008E6E74"/>
    <w:rsid w:val="00900678"/>
    <w:rsid w:val="00902E05"/>
    <w:rsid w:val="00912053"/>
    <w:rsid w:val="00945762"/>
    <w:rsid w:val="00951F29"/>
    <w:rsid w:val="00954B73"/>
    <w:rsid w:val="0096168A"/>
    <w:rsid w:val="0098229F"/>
    <w:rsid w:val="009900DF"/>
    <w:rsid w:val="009F637E"/>
    <w:rsid w:val="00A50CEC"/>
    <w:rsid w:val="00A72B55"/>
    <w:rsid w:val="00A843F1"/>
    <w:rsid w:val="00A85E04"/>
    <w:rsid w:val="00A97095"/>
    <w:rsid w:val="00AD37EB"/>
    <w:rsid w:val="00AD3A46"/>
    <w:rsid w:val="00AD5A65"/>
    <w:rsid w:val="00AE2CA4"/>
    <w:rsid w:val="00AE3DF9"/>
    <w:rsid w:val="00B558EE"/>
    <w:rsid w:val="00B75546"/>
    <w:rsid w:val="00B760F4"/>
    <w:rsid w:val="00B90F8F"/>
    <w:rsid w:val="00BB1E06"/>
    <w:rsid w:val="00C52094"/>
    <w:rsid w:val="00C71BDE"/>
    <w:rsid w:val="00C73795"/>
    <w:rsid w:val="00C97B88"/>
    <w:rsid w:val="00CA3F9C"/>
    <w:rsid w:val="00CB344B"/>
    <w:rsid w:val="00CB530D"/>
    <w:rsid w:val="00CC1961"/>
    <w:rsid w:val="00CE4A46"/>
    <w:rsid w:val="00D10031"/>
    <w:rsid w:val="00D26ACF"/>
    <w:rsid w:val="00D31EEE"/>
    <w:rsid w:val="00D335A9"/>
    <w:rsid w:val="00D7058A"/>
    <w:rsid w:val="00D72115"/>
    <w:rsid w:val="00D86957"/>
    <w:rsid w:val="00DC220A"/>
    <w:rsid w:val="00DD11FA"/>
    <w:rsid w:val="00DF4C10"/>
    <w:rsid w:val="00DF7607"/>
    <w:rsid w:val="00E06E99"/>
    <w:rsid w:val="00E6615B"/>
    <w:rsid w:val="00EA2BFD"/>
    <w:rsid w:val="00EC2F4A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56A4"/>
    <w:rsid w:val="00F87195"/>
    <w:rsid w:val="00F8762D"/>
    <w:rsid w:val="00FA0053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Белошицкая Мария Викторовна</cp:lastModifiedBy>
  <cp:revision>52</cp:revision>
  <cp:lastPrinted>2017-03-30T05:19:00Z</cp:lastPrinted>
  <dcterms:created xsi:type="dcterms:W3CDTF">2015-09-24T05:16:00Z</dcterms:created>
  <dcterms:modified xsi:type="dcterms:W3CDTF">2018-06-21T04:00:00Z</dcterms:modified>
</cp:coreProperties>
</file>