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Администрация Кировского района Города Томска информирует о приёме заявлений юридических и физических лиц о намерении заключить договор, о размещении нестационарных торговых объектов: </w:t>
      </w:r>
      <w:r>
        <w:rPr>
          <w:sz w:val="22"/>
          <w:szCs w:val="22"/>
        </w:rPr>
        <w:t>автоцистерн для торговли квасом по следующим адресам в г. Томске: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Московский тракт, 109, площадь 5 кв.м., на период с 20.04.2021 по 10.08.2021;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пр.Ленина, 2, площадь 5,8 кв.м., на период с 20.04.2021 по 10.08.2021;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ул.Красноармейская, 139, площадь 5,8 кв.м., на период с 20.04.2021 по 10.08.2021;</w:t>
      </w:r>
    </w:p>
    <w:p>
      <w:pPr>
        <w:pStyle w:val="Normal"/>
        <w:suppressAutoHyphens w:val="true"/>
        <w:ind w:left="0" w:right="0" w:firstLine="720"/>
        <w:jc w:val="both"/>
        <w:rPr/>
      </w:pPr>
      <w:r>
        <w:rPr>
          <w:sz w:val="22"/>
          <w:szCs w:val="22"/>
        </w:rPr>
        <w:t>- ул.Учебная, 48а (пересечение с ул.Котовского, 17), площадь 5,8 кв.м.,  на период с 20.04.2021 по 10.08.2021.</w:t>
      </w:r>
    </w:p>
    <w:p>
      <w:pPr>
        <w:pStyle w:val="Normal"/>
        <w:suppressAutoHyphens w:val="true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>
      <w:pPr>
        <w:pStyle w:val="Style19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В заявлении о намерении заключить договор о размещении нестационарного торгового объекта должны быть указаны:</w:t>
      </w:r>
    </w:p>
    <w:p>
      <w:pPr>
        <w:pStyle w:val="Normal"/>
        <w:suppressAutoHyphens w:val="true"/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-сведения о лице, заинтересованном в заключение договора;</w:t>
      </w:r>
    </w:p>
    <w:p>
      <w:pPr>
        <w:pStyle w:val="Normal"/>
        <w:suppressAutoHyphens w:val="true"/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>
      <w:pPr>
        <w:pStyle w:val="Normal"/>
        <w:suppressAutoHyphens w:val="true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</w:t>
      </w:r>
      <w:r>
        <w:rPr>
          <w:sz w:val="22"/>
          <w:szCs w:val="22"/>
        </w:rPr>
        <w:t>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о намерении заключить договор, о размещении нестационарного торгового объекта должны быть приложены следующие документы: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-копия документа, удостоверяющего личность лица, заинтересованного в заключение договора (для физических лиц);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-проект нестационарного торгового объекта, планируемого к размещению. </w:t>
      </w:r>
    </w:p>
    <w:p>
      <w:pPr>
        <w:pStyle w:val="Normal"/>
        <w:suppressAutoHyphens w:val="true"/>
        <w:ind w:left="0" w:right="0" w:firstLine="720"/>
        <w:jc w:val="both"/>
        <w:rPr/>
      </w:pPr>
      <w:r>
        <w:rPr>
          <w:sz w:val="22"/>
          <w:szCs w:val="22"/>
          <w:u w:val="single"/>
        </w:rPr>
        <w:t>Место и порядок приема заявок:</w:t>
      </w:r>
      <w:r>
        <w:rPr>
          <w:sz w:val="22"/>
          <w:szCs w:val="22"/>
        </w:rPr>
        <w:t xml:space="preserve"> заявки принимаются по адресу: г. Томск, пр. Кирова, 11а, каб. 17 т.563735с даты выхода информационного сообщения ежедневно (кроме субботы и воскресенья) с 10 до 13 час. Последний день приема заявок — 30.03.2021.</w:t>
      </w:r>
    </w:p>
    <w:p>
      <w:pPr>
        <w:pStyle w:val="Normal"/>
        <w:suppressAutoHyphens w:val="true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и бланк заявления на сайте: http://www.admin.tomsk.ru/pgs/4qn.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Прижатый влево"/>
    <w:basedOn w:val="Normal"/>
    <w:next w:val="Normal"/>
    <w:qFormat/>
    <w:pPr>
      <w:widowControl w:val="false"/>
      <w:ind w:left="0" w:right="0" w:hanging="0"/>
      <w:jc w:val="left"/>
    </w:pPr>
    <w:rPr>
      <w:rFonts w:ascii="Arial" w:hAnsi="Arial" w:cs="Arial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275</Words>
  <Characters>1911</Characters>
  <CharactersWithSpaces>2190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2021-03-11T15:09:36Z</dcterms:created>
  <dc:creator>Татьяна Николаевна Рындина</dc:creator>
  <dc:description/>
  <dc:language>ru-RU</dc:language>
  <cp:lastModifiedBy>Татьяна Николаевна Рындина</cp:lastModifiedBy>
  <dcterms:modified xsi:type="dcterms:W3CDTF">2021-03-11T15:10:01Z</dcterms:modified>
  <cp:revision>1</cp:revision>
  <dc:subject/>
  <dc:title/>
</cp:coreProperties>
</file>